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MFA Junior Artist Lesson Focus (August) </w:t>
      </w:r>
      <w:r w:rsidDel="00000000" w:rsidR="00000000" w:rsidRPr="00000000">
        <w:drawing>
          <wp:anchor allowOverlap="1" behindDoc="0" distB="114300" distT="114300" distL="114300" distR="114300" hidden="0" layoutInCell="1" locked="0" relativeHeight="0" simplePos="0">
            <wp:simplePos x="0" y="0"/>
            <wp:positionH relativeFrom="margin">
              <wp:posOffset>3033713</wp:posOffset>
            </wp:positionH>
            <wp:positionV relativeFrom="paragraph">
              <wp:posOffset>114300</wp:posOffset>
            </wp:positionV>
            <wp:extent cx="3719513" cy="1959001"/>
            <wp:effectExtent b="0" l="0" r="0" t="0"/>
            <wp:wrapSquare wrapText="bothSides" distB="114300" distT="114300" distL="114300" distR="114300"/>
            <wp:docPr id="5" name="image11.jpg"/>
            <a:graphic>
              <a:graphicData uri="http://schemas.openxmlformats.org/drawingml/2006/picture">
                <pic:pic>
                  <pic:nvPicPr>
                    <pic:cNvPr id="0" name="image11.jpg"/>
                    <pic:cNvPicPr preferRelativeResize="0"/>
                  </pic:nvPicPr>
                  <pic:blipFill>
                    <a:blip r:embed="rId6"/>
                    <a:srcRect b="27478" l="8877" r="10800" t="3157"/>
                    <a:stretch>
                      <a:fillRect/>
                    </a:stretch>
                  </pic:blipFill>
                  <pic:spPr>
                    <a:xfrm>
                      <a:off x="0" y="0"/>
                      <a:ext cx="3719513" cy="1959001"/>
                    </a:xfrm>
                    <a:prstGeom prst="rect"/>
                    <a:ln/>
                  </pic:spPr>
                </pic:pic>
              </a:graphicData>
            </a:graphic>
          </wp:anchor>
        </w:drawing>
      </w:r>
    </w:p>
    <w:p w:rsidR="00000000" w:rsidDel="00000000" w:rsidP="00000000" w:rsidRDefault="00000000" w:rsidRPr="00000000" w14:paraId="00000001">
      <w:pPr>
        <w:spacing w:line="240" w:lineRule="auto"/>
        <w:contextualSpacing w:val="0"/>
        <w:rPr>
          <w:rFonts w:ascii="Times New Roman" w:cs="Times New Roman" w:eastAsia="Times New Roman" w:hAnsi="Times New Roman"/>
        </w:rPr>
      </w:pPr>
      <w:r w:rsidDel="00000000" w:rsidR="00000000" w:rsidRPr="00000000">
        <w:rPr>
          <w:b w:val="1"/>
          <w:rtl w:val="0"/>
        </w:rPr>
        <w:t xml:space="preserve">Theme: </w:t>
      </w:r>
      <w:r w:rsidDel="00000000" w:rsidR="00000000" w:rsidRPr="00000000">
        <w:rPr>
          <w:rtl w:val="0"/>
        </w:rPr>
        <w:t xml:space="preserve">Wabi-sabi/Imperfection </w:t>
      </w:r>
      <w:r w:rsidDel="00000000" w:rsidR="00000000" w:rsidRPr="00000000">
        <w:rPr>
          <w:rtl w:val="0"/>
        </w:rPr>
      </w:r>
    </w:p>
    <w:p w:rsidR="00000000" w:rsidDel="00000000" w:rsidP="00000000" w:rsidRDefault="00000000" w:rsidRPr="00000000" w14:paraId="0000000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Zetsu #8</w:t>
      </w:r>
      <w:r w:rsidDel="00000000" w:rsidR="00000000" w:rsidRPr="00000000">
        <w:rPr>
          <w:rFonts w:ascii="Times New Roman" w:cs="Times New Roman" w:eastAsia="Times New Roman" w:hAnsi="Times New Roman"/>
          <w:rtl w:val="0"/>
        </w:rPr>
        <w:t xml:space="preserve">, Nishida Jun (Gallery 269) </w:t>
      </w:r>
    </w:p>
    <w:p w:rsidR="00000000" w:rsidDel="00000000" w:rsidP="00000000" w:rsidRDefault="00000000" w:rsidRPr="00000000" w14:paraId="00000003">
      <w:pPr>
        <w:spacing w:line="240" w:lineRule="auto"/>
        <w:contextualSpacing w:val="0"/>
        <w:rPr>
          <w:sz w:val="18"/>
          <w:szCs w:val="18"/>
        </w:rPr>
      </w:pPr>
      <w:r w:rsidDel="00000000" w:rsidR="00000000" w:rsidRPr="00000000">
        <w:rPr>
          <w:rtl w:val="0"/>
        </w:rPr>
      </w:r>
    </w:p>
    <w:p w:rsidR="00000000" w:rsidDel="00000000" w:rsidP="00000000" w:rsidRDefault="00000000" w:rsidRPr="00000000" w14:paraId="0000000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Objective: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Characteristics of the </w:t>
      </w:r>
      <w:r w:rsidDel="00000000" w:rsidR="00000000" w:rsidRPr="00000000">
        <w:rPr>
          <w:rFonts w:ascii="Times New Roman" w:cs="Times New Roman" w:eastAsia="Times New Roman" w:hAnsi="Times New Roman"/>
          <w:i w:val="1"/>
          <w:highlight w:val="white"/>
          <w:rtl w:val="0"/>
        </w:rPr>
        <w:t xml:space="preserve">wabi-sabi</w:t>
      </w:r>
      <w:r w:rsidDel="00000000" w:rsidR="00000000" w:rsidRPr="00000000">
        <w:rPr>
          <w:rFonts w:ascii="Times New Roman" w:cs="Times New Roman" w:eastAsia="Times New Roman" w:hAnsi="Times New Roman"/>
          <w:highlight w:val="white"/>
          <w:rtl w:val="0"/>
        </w:rPr>
        <w:t xml:space="preserve"> aesthetic include </w:t>
      </w:r>
      <w:hyperlink r:id="rId7">
        <w:r w:rsidDel="00000000" w:rsidR="00000000" w:rsidRPr="00000000">
          <w:rPr>
            <w:rFonts w:ascii="Times New Roman" w:cs="Times New Roman" w:eastAsia="Times New Roman" w:hAnsi="Times New Roman"/>
            <w:highlight w:val="white"/>
            <w:rtl w:val="0"/>
          </w:rPr>
          <w:t xml:space="preserve">asymmetry</w:t>
        </w:r>
      </w:hyperlink>
      <w:r w:rsidDel="00000000" w:rsidR="00000000" w:rsidRPr="00000000">
        <w:rPr>
          <w:rFonts w:ascii="Times New Roman" w:cs="Times New Roman" w:eastAsia="Times New Roman" w:hAnsi="Times New Roman"/>
          <w:highlight w:val="white"/>
          <w:rtl w:val="0"/>
        </w:rPr>
        <w:t xml:space="preserve">, roughness, simplicity, and appreciation of the ingenuous integrity of natural objects and processes”. Participants will explore this theme through the work of Nishida Jun, inspired by the way he saw his sculptures, as “living and changing.” Working with blind contour, ripping and folding paper participants will allow the work to come together through the process and very little planning on their own.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-219074</wp:posOffset>
            </wp:positionH>
            <wp:positionV relativeFrom="paragraph">
              <wp:posOffset>1628775</wp:posOffset>
            </wp:positionV>
            <wp:extent cx="1527363" cy="3062288"/>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527363" cy="3062288"/>
                    </a:xfrm>
                    <a:prstGeom prst="rect"/>
                    <a:ln/>
                  </pic:spPr>
                </pic:pic>
              </a:graphicData>
            </a:graphic>
          </wp:anchor>
        </w:drawing>
      </w:r>
    </w:p>
    <w:p w:rsidR="00000000" w:rsidDel="00000000" w:rsidP="00000000" w:rsidRDefault="00000000" w:rsidRPr="00000000" w14:paraId="00000005">
      <w:pPr>
        <w:spacing w:line="240" w:lineRule="auto"/>
        <w:contextualSpacing w:val="0"/>
        <w:rPr>
          <w:rFonts w:ascii="Times New Roman" w:cs="Times New Roman" w:eastAsia="Times New Roman" w:hAnsi="Times New Roman"/>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4824413</wp:posOffset>
            </wp:positionH>
            <wp:positionV relativeFrom="paragraph">
              <wp:posOffset>133350</wp:posOffset>
            </wp:positionV>
            <wp:extent cx="1812663" cy="1876425"/>
            <wp:effectExtent b="0" l="0" r="0" t="0"/>
            <wp:wrapSquare wrapText="bothSides" distB="114300" distT="114300" distL="114300" distR="114300"/>
            <wp:docPr id="2"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1812663" cy="1876425"/>
                    </a:xfrm>
                    <a:prstGeom prst="rect"/>
                    <a:ln/>
                  </pic:spPr>
                </pic:pic>
              </a:graphicData>
            </a:graphic>
          </wp:anchor>
        </w:drawing>
      </w:r>
    </w:p>
    <w:p w:rsidR="00000000" w:rsidDel="00000000" w:rsidP="00000000" w:rsidRDefault="00000000" w:rsidRPr="00000000" w14:paraId="00000006">
      <w:pPr>
        <w:spacing w:line="240" w:lineRule="auto"/>
        <w:contextualSpacing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07">
      <w:pP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Looking questions:</w:t>
      </w:r>
    </w:p>
    <w:p w:rsidR="00000000" w:rsidDel="00000000" w:rsidP="00000000" w:rsidRDefault="00000000" w:rsidRPr="00000000" w14:paraId="0000000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you think this sculpture was designed before created ?</w:t>
      </w:r>
    </w:p>
    <w:p w:rsidR="00000000" w:rsidDel="00000000" w:rsidP="00000000" w:rsidRDefault="00000000" w:rsidRPr="00000000" w14:paraId="0000000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do you think this work was made?</w:t>
      </w:r>
    </w:p>
    <w:p w:rsidR="00000000" w:rsidDel="00000000" w:rsidP="00000000" w:rsidRDefault="00000000" w:rsidRPr="00000000" w14:paraId="0000000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this sculpture remind you of anything you have seen before?</w:t>
      </w:r>
    </w:p>
    <w:p w:rsidR="00000000" w:rsidDel="00000000" w:rsidP="00000000" w:rsidRDefault="00000000" w:rsidRPr="00000000" w14:paraId="0000000B">
      <w:pPr>
        <w:spacing w:line="240" w:lineRule="auto"/>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C">
      <w:pPr>
        <w:spacing w:line="240" w:lineRule="auto"/>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Engagement activity:</w:t>
      </w:r>
      <w:r w:rsidDel="00000000" w:rsidR="00000000" w:rsidRPr="00000000">
        <w:rPr>
          <w:rFonts w:ascii="Times New Roman" w:cs="Times New Roman" w:eastAsia="Times New Roman" w:hAnsi="Times New Roman"/>
          <w:rtl w:val="0"/>
        </w:rPr>
        <w:t xml:space="preserve"> Participants will begin with a blind contour drawings. Participants are encouraged to choose one of the 3 sculptures in the series to work from. Participants can draw the contour of the sculpture without looking at the paper, making the footprint of the sculpture.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4829175</wp:posOffset>
            </wp:positionH>
            <wp:positionV relativeFrom="paragraph">
              <wp:posOffset>752475</wp:posOffset>
            </wp:positionV>
            <wp:extent cx="1795463" cy="1872411"/>
            <wp:effectExtent b="0" l="0" r="0" t="0"/>
            <wp:wrapSquare wrapText="bothSides" distB="114300" distT="114300" distL="114300" distR="114300"/>
            <wp:docPr id="1"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1795463" cy="1872411"/>
                    </a:xfrm>
                    <a:prstGeom prst="rect"/>
                    <a:ln/>
                  </pic:spPr>
                </pic:pic>
              </a:graphicData>
            </a:graphic>
          </wp:anchor>
        </w:drawing>
      </w:r>
    </w:p>
    <w:p w:rsidR="00000000" w:rsidDel="00000000" w:rsidP="00000000" w:rsidRDefault="00000000" w:rsidRPr="00000000" w14:paraId="0000000E">
      <w:pPr>
        <w:spacing w:line="240" w:lineRule="auto"/>
        <w:contextualSpacing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0F">
      <w:pPr>
        <w:spacing w:line="240" w:lineRule="auto"/>
        <w:contextualSpacing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0">
      <w:pPr>
        <w:spacing w:line="240" w:lineRule="auto"/>
        <w:contextualSpacing w:val="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b w:val="1"/>
          <w:rtl w:val="0"/>
        </w:rPr>
        <w:t xml:space="preserve">Art Activity: </w:t>
      </w:r>
      <w:r w:rsidDel="00000000" w:rsidR="00000000" w:rsidRPr="00000000">
        <w:rPr>
          <w:rFonts w:ascii="Times New Roman" w:cs="Times New Roman" w:eastAsia="Times New Roman" w:hAnsi="Times New Roman"/>
          <w:rtl w:val="0"/>
        </w:rPr>
        <w:t xml:space="preserve">Participants will then use ripped paper to fold and follow the contour lines of their drawing, starting at the center and building out. Using watercolor paper along with a mix of papers ripped to make rough edges mimicking the work of </w:t>
      </w:r>
      <w:r w:rsidDel="00000000" w:rsidR="00000000" w:rsidRPr="00000000">
        <w:rPr>
          <w:rFonts w:ascii="Times New Roman" w:cs="Times New Roman" w:eastAsia="Times New Roman" w:hAnsi="Times New Roman"/>
          <w:i w:val="1"/>
          <w:rtl w:val="0"/>
        </w:rPr>
        <w:t xml:space="preserve">Zetsu #8. </w:t>
      </w:r>
      <w:r w:rsidDel="00000000" w:rsidR="00000000" w:rsidRPr="00000000">
        <w:rPr>
          <w:rtl w:val="0"/>
        </w:rPr>
      </w:r>
    </w:p>
    <w:p w:rsidR="00000000" w:rsidDel="00000000" w:rsidP="00000000" w:rsidRDefault="00000000" w:rsidRPr="00000000" w14:paraId="00000011">
      <w:pP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spacing w:line="240" w:lineRule="auto"/>
        <w:contextualSpacing w:val="0"/>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-428624</wp:posOffset>
            </wp:positionH>
            <wp:positionV relativeFrom="paragraph">
              <wp:posOffset>123825</wp:posOffset>
            </wp:positionV>
            <wp:extent cx="3062288" cy="2296716"/>
            <wp:effectExtent b="0" l="0" r="0" t="0"/>
            <wp:wrapSquare wrapText="bothSides" distB="114300" distT="114300" distL="114300" distR="114300"/>
            <wp:docPr id="3"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3062288" cy="2296716"/>
                    </a:xfrm>
                    <a:prstGeom prst="rect"/>
                    <a:ln/>
                  </pic:spPr>
                </pic:pic>
              </a:graphicData>
            </a:graphic>
          </wp:anchor>
        </w:drawing>
      </w:r>
    </w:p>
    <w:p w:rsidR="00000000" w:rsidDel="00000000" w:rsidP="00000000" w:rsidRDefault="00000000" w:rsidRPr="00000000" w14:paraId="00000013">
      <w:pP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Materials:</w:t>
      </w:r>
    </w:p>
    <w:p w:rsidR="00000000" w:rsidDel="00000000" w:rsidP="00000000" w:rsidRDefault="00000000" w:rsidRPr="00000000" w14:paraId="0000001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Watercolor paper</w:t>
      </w:r>
    </w:p>
    <w:p w:rsidR="00000000" w:rsidDel="00000000" w:rsidP="00000000" w:rsidRDefault="00000000" w:rsidRPr="00000000" w14:paraId="0000001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Sand Paper</w:t>
      </w:r>
      <w:r w:rsidDel="00000000" w:rsidR="00000000" w:rsidRPr="00000000">
        <w:drawing>
          <wp:anchor allowOverlap="1" behindDoc="0" distB="114300" distT="114300" distL="114300" distR="114300" hidden="0" layoutInCell="1" locked="0" relativeHeight="0" simplePos="0">
            <wp:simplePos x="0" y="0"/>
            <wp:positionH relativeFrom="margin">
              <wp:posOffset>4838700</wp:posOffset>
            </wp:positionH>
            <wp:positionV relativeFrom="paragraph">
              <wp:posOffset>161925</wp:posOffset>
            </wp:positionV>
            <wp:extent cx="1781175" cy="1640092"/>
            <wp:effectExtent b="0" l="0" r="0" t="0"/>
            <wp:wrapSquare wrapText="bothSides" distB="114300" distT="114300" distL="114300" distR="114300"/>
            <wp:docPr id="6"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1781175" cy="1640092"/>
                    </a:xfrm>
                    <a:prstGeom prst="rect"/>
                    <a:ln/>
                  </pic:spPr>
                </pic:pic>
              </a:graphicData>
            </a:graphic>
          </wp:anchor>
        </w:drawing>
      </w:r>
    </w:p>
    <w:p w:rsidR="00000000" w:rsidDel="00000000" w:rsidP="00000000" w:rsidRDefault="00000000" w:rsidRPr="00000000" w14:paraId="0000001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Japanese paper</w:t>
      </w:r>
    </w:p>
    <w:p w:rsidR="00000000" w:rsidDel="00000000" w:rsidP="00000000" w:rsidRDefault="00000000" w:rsidRPr="00000000" w14:paraId="0000001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Glue dots </w:t>
      </w:r>
    </w:p>
    <w:p w:rsidR="00000000" w:rsidDel="00000000" w:rsidP="00000000" w:rsidRDefault="00000000" w:rsidRPr="00000000" w14:paraId="0000001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Masking tape (assorted colors and white) </w:t>
      </w:r>
    </w:p>
    <w:p w:rsidR="00000000" w:rsidDel="00000000" w:rsidP="00000000" w:rsidRDefault="00000000" w:rsidRPr="00000000" w14:paraId="00000019">
      <w:pPr>
        <w:spacing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Drawing pencils </w:t>
      </w:r>
    </w:p>
    <w:p w:rsidR="00000000" w:rsidDel="00000000" w:rsidP="00000000" w:rsidRDefault="00000000" w:rsidRPr="00000000" w14:paraId="0000001A">
      <w:pPr>
        <w:spacing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Drawing boards </w:t>
      </w:r>
    </w:p>
    <w:p w:rsidR="00000000" w:rsidDel="00000000" w:rsidP="00000000" w:rsidRDefault="00000000" w:rsidRPr="00000000" w14:paraId="0000001B">
      <w:pPr>
        <w:spacing w:line="240" w:lineRule="auto"/>
        <w:ind w:firstLine="720"/>
        <w:contextualSpacing w:val="0"/>
        <w:rPr>
          <w:b w:val="1"/>
        </w:rPr>
      </w:pPr>
      <w:r w:rsidDel="00000000" w:rsidR="00000000" w:rsidRPr="00000000">
        <w:rPr>
          <w:rFonts w:ascii="Cardo" w:cs="Cardo" w:eastAsia="Cardo" w:hAnsi="Cardo"/>
          <w:b w:val="1"/>
          <w:rtl w:val="0"/>
        </w:rPr>
        <w:t xml:space="preserve">← Mat location in Gallery 269</w:t>
      </w: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9.jpg"/><Relationship Id="rId10" Type="http://schemas.openxmlformats.org/officeDocument/2006/relationships/image" Target="media/image7.jpg"/><Relationship Id="rId12" Type="http://schemas.openxmlformats.org/officeDocument/2006/relationships/image" Target="media/image12.jpg"/><Relationship Id="rId9" Type="http://schemas.openxmlformats.org/officeDocument/2006/relationships/image" Target="media/image8.jpg"/><Relationship Id="rId5" Type="http://schemas.openxmlformats.org/officeDocument/2006/relationships/styles" Target="styles.xml"/><Relationship Id="rId6" Type="http://schemas.openxmlformats.org/officeDocument/2006/relationships/image" Target="media/image11.jpg"/><Relationship Id="rId7" Type="http://schemas.openxmlformats.org/officeDocument/2006/relationships/hyperlink" Target="https://en.wikipedia.org/wiki/Asymmetry" TargetMode="External"/><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